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following questions in Latin, as fully as you are able:</w:t>
      </w:r>
    </w:p>
    <w:p>
      <w:pPr>
        <w:pStyle w:val="Body"/>
        <w:rPr>
          <w:i w:val="1"/>
          <w:i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cur piratae ad navem rediverunt?: 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Quid Serra clamavit? quis eam iuvare voluit?: 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Iulianusne navem piratarum videre potest?: 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cur pueri et capellus erriti erant?: 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erantne pueri mortui?: 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6. Ubi nunc est navis parva?: ___________________________________________________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rtl w:val="0"/>
        <w:lang w:val="en-US"/>
      </w:rPr>
      <w:t>Saga of E Period, XI</w:t>
    </w:r>
    <w:r>
      <w:tab/>
    </w:r>
    <w:r>
      <w:rPr>
        <w:rFonts w:ascii="Helvetica" w:cs="Arial Unicode MS" w:hAnsi="Arial Unicode MS" w:eastAsia="Arial Unicode MS"/>
        <w:b w:val="0"/>
        <w:bCs w:val="0"/>
        <w:i w:val="1"/>
        <w:iCs w:val="1"/>
        <w:rtl w:val="0"/>
        <w:lang w:val="en-US"/>
      </w:rPr>
      <w:t>pagina 2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